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58" w:rsidRPr="004C6058" w:rsidRDefault="004C6058" w:rsidP="004C6058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C605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Образовательные стандарты и требования</w:t>
      </w:r>
    </w:p>
    <w:p w:rsidR="004C6058" w:rsidRPr="004C6058" w:rsidRDefault="004C6058" w:rsidP="004C6058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058">
        <w:rPr>
          <w:rFonts w:ascii="Helvetica" w:eastAsia="Times New Roman" w:hAnsi="Helvetica" w:cs="Helvetica"/>
          <w:color w:val="333333"/>
          <w:sz w:val="30"/>
          <w:szCs w:val="30"/>
          <w:bdr w:val="none" w:sz="0" w:space="0" w:color="auto" w:frame="1"/>
          <w:lang w:eastAsia="ru-RU"/>
        </w:rPr>
        <w:t xml:space="preserve">Образовательный процесс и тренировочные занятия в спортивной школе по хоккею строятся на основе Федерального стандарта спортивной подготовки по виду спорта "хоккей", приказ </w:t>
      </w:r>
      <w:proofErr w:type="spellStart"/>
      <w:r w:rsidRPr="004C6058">
        <w:rPr>
          <w:rFonts w:ascii="Helvetica" w:eastAsia="Times New Roman" w:hAnsi="Helvetica" w:cs="Helvetica"/>
          <w:color w:val="333333"/>
          <w:sz w:val="30"/>
          <w:szCs w:val="30"/>
          <w:bdr w:val="none" w:sz="0" w:space="0" w:color="auto" w:frame="1"/>
          <w:lang w:eastAsia="ru-RU"/>
        </w:rPr>
        <w:t>Минспорта</w:t>
      </w:r>
      <w:proofErr w:type="spellEnd"/>
      <w:r w:rsidRPr="004C6058">
        <w:rPr>
          <w:rFonts w:ascii="Helvetica" w:eastAsia="Times New Roman" w:hAnsi="Helvetica" w:cs="Helvetica"/>
          <w:color w:val="333333"/>
          <w:sz w:val="30"/>
          <w:szCs w:val="30"/>
          <w:bdr w:val="none" w:sz="0" w:space="0" w:color="auto" w:frame="1"/>
          <w:lang w:eastAsia="ru-RU"/>
        </w:rPr>
        <w:t xml:space="preserve"> России от 16.11.2022 № 997</w:t>
      </w:r>
    </w:p>
    <w:p w:rsidR="00DA7C40" w:rsidRDefault="00DA7C40"/>
    <w:p w:rsidR="004C6058" w:rsidRDefault="004C6058"/>
    <w:p w:rsidR="004C6058" w:rsidRDefault="004C6058">
      <w:pP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Федеральный стандарт спортивной подготовки по виду спорта "хоккей" </w:t>
      </w:r>
    </w:p>
    <w:p w:rsidR="004C6058" w:rsidRDefault="004C6058">
      <w:hyperlink r:id="rId5" w:history="1">
        <w:r w:rsidRPr="00993088">
          <w:rPr>
            <w:rStyle w:val="a4"/>
          </w:rPr>
          <w:t>http://publication.pravo.gov.ru/Document/View/0001202212160024</w:t>
        </w:r>
      </w:hyperlink>
    </w:p>
    <w:p w:rsidR="004C6058" w:rsidRDefault="004C6058">
      <w:bookmarkStart w:id="0" w:name="_GoBack"/>
      <w:bookmarkEnd w:id="0"/>
    </w:p>
    <w:sectPr w:rsidR="004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B"/>
    <w:rsid w:val="004C6058"/>
    <w:rsid w:val="009802CB"/>
    <w:rsid w:val="00D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6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6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16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Diz21</dc:creator>
  <cp:keywords/>
  <dc:description/>
  <cp:lastModifiedBy>Diz21</cp:lastModifiedBy>
  <cp:revision>2</cp:revision>
  <dcterms:created xsi:type="dcterms:W3CDTF">2025-05-16T12:02:00Z</dcterms:created>
  <dcterms:modified xsi:type="dcterms:W3CDTF">2025-05-16T12:03:00Z</dcterms:modified>
</cp:coreProperties>
</file>